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8F" w:rsidRDefault="00C2008F" w:rsidP="00C2008F">
      <w:pPr>
        <w:spacing w:before="240" w:line="220" w:lineRule="exact"/>
        <w:jc w:val="center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-514350</wp:posOffset>
                </wp:positionV>
                <wp:extent cx="895350" cy="51435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8F" w:rsidRPr="005226A6" w:rsidRDefault="00C2008F" w:rsidP="00C2008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226A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範例</w:t>
                            </w:r>
                            <w:r w:rsidRPr="005226A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2pt;margin-top:-40.5pt;width:70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" strokecolor="#0070c0">
                <v:textbox>
                  <w:txbxContent>
                    <w:p w:rsidR="00C2008F" w:rsidRPr="005226A6" w:rsidRDefault="00C2008F" w:rsidP="00C2008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226A6">
                        <w:rPr>
                          <w:rFonts w:hint="eastAsia"/>
                          <w:b/>
                          <w:sz w:val="40"/>
                          <w:szCs w:val="40"/>
                        </w:rPr>
                        <w:t>範例</w:t>
                      </w:r>
                      <w:r w:rsidRPr="005226A6">
                        <w:rPr>
                          <w:rFonts w:hint="eastAsia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7766A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花蓮縣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106</w:t>
      </w:r>
      <w:r w:rsidRPr="0047766A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年度明廉</w:t>
      </w:r>
      <w:bookmarkStart w:id="0" w:name="_GoBack"/>
      <w:bookmarkEnd w:id="0"/>
      <w:r w:rsidRPr="0047766A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國小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「補救教學實施方案」</w:t>
      </w:r>
      <w:r w:rsidRPr="004776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授課教師自我評量表</w:t>
      </w:r>
    </w:p>
    <w:p w:rsidR="00C2008F" w:rsidRPr="0047766A" w:rsidRDefault="00C2008F" w:rsidP="00C2008F">
      <w:pPr>
        <w:spacing w:before="240" w:line="220" w:lineRule="exact"/>
        <w:jc w:val="center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                                   </w:t>
      </w:r>
      <w:r w:rsidRPr="0047766A">
        <w:rPr>
          <w:rFonts w:ascii="標楷體" w:eastAsia="標楷體" w:hAnsi="標楷體" w:cs="Times New Roman" w:hint="eastAsia"/>
          <w:color w:val="FF0000"/>
        </w:rPr>
        <w:t>自評日期</w:t>
      </w:r>
      <w:r w:rsidRPr="0047766A">
        <w:rPr>
          <w:rFonts w:ascii="標楷體" w:eastAsia="標楷體" w:hAnsi="標楷體" w:cs="Times New Roman" w:hint="eastAsia"/>
          <w:color w:val="000000"/>
        </w:rPr>
        <w:t>：</w:t>
      </w:r>
      <w:r>
        <w:rPr>
          <w:rFonts w:ascii="標楷體" w:eastAsia="標楷體" w:hAnsi="標楷體" w:cs="Times New Roman" w:hint="eastAsia"/>
          <w:color w:val="000000"/>
        </w:rPr>
        <w:t>106</w:t>
      </w:r>
      <w:r w:rsidRPr="0047766A">
        <w:rPr>
          <w:rFonts w:ascii="標楷體" w:eastAsia="標楷體" w:hAnsi="標楷體" w:cs="Times New Roman" w:hint="eastAsia"/>
          <w:color w:val="000000"/>
        </w:rPr>
        <w:t>年</w:t>
      </w:r>
      <w:r>
        <w:rPr>
          <w:rFonts w:ascii="標楷體" w:eastAsia="標楷體" w:hAnsi="標楷體" w:cs="Times New Roman" w:hint="eastAsia"/>
          <w:color w:val="000000"/>
          <w:u w:val="single"/>
        </w:rPr>
        <w:t>12</w:t>
      </w:r>
      <w:r w:rsidRPr="0047766A">
        <w:rPr>
          <w:rFonts w:ascii="標楷體" w:eastAsia="標楷體" w:hAnsi="標楷體" w:cs="Times New Roman" w:hint="eastAsia"/>
          <w:color w:val="000000"/>
        </w:rPr>
        <w:t>月</w:t>
      </w:r>
      <w:r>
        <w:rPr>
          <w:rFonts w:ascii="標楷體" w:eastAsia="標楷體" w:hAnsi="標楷體" w:cs="Times New Roman" w:hint="eastAsia"/>
          <w:color w:val="000000"/>
          <w:u w:val="single"/>
        </w:rPr>
        <w:t>29</w:t>
      </w:r>
      <w:r w:rsidRPr="0047766A">
        <w:rPr>
          <w:rFonts w:ascii="標楷體" w:eastAsia="標楷體" w:hAnsi="標楷體" w:cs="Times New Roman" w:hint="eastAsia"/>
          <w:color w:val="000000"/>
        </w:rPr>
        <w:t>日</w:t>
      </w:r>
    </w:p>
    <w:tbl>
      <w:tblPr>
        <w:tblW w:w="938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372"/>
        <w:gridCol w:w="1372"/>
        <w:gridCol w:w="1372"/>
        <w:gridCol w:w="632"/>
        <w:gridCol w:w="432"/>
        <w:gridCol w:w="432"/>
        <w:gridCol w:w="19"/>
        <w:gridCol w:w="413"/>
        <w:gridCol w:w="432"/>
        <w:gridCol w:w="432"/>
        <w:gridCol w:w="1192"/>
      </w:tblGrid>
      <w:tr w:rsidR="00C2008F" w:rsidRPr="0047766A" w:rsidTr="00602407">
        <w:trPr>
          <w:cantSplit/>
          <w:trHeight w:val="720"/>
          <w:jc w:val="center"/>
        </w:trPr>
        <w:tc>
          <w:tcPr>
            <w:tcW w:w="1288" w:type="dxa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服務學校</w:t>
            </w:r>
          </w:p>
        </w:tc>
        <w:tc>
          <w:tcPr>
            <w:tcW w:w="1372" w:type="dxa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○○</w:t>
            </w:r>
            <w:r w:rsidRPr="0047766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372" w:type="dxa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授課教師</w:t>
            </w:r>
          </w:p>
        </w:tc>
        <w:tc>
          <w:tcPr>
            <w:tcW w:w="1372" w:type="dxa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王○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愉</w:t>
            </w:r>
            <w:proofErr w:type="gramEnd"/>
          </w:p>
        </w:tc>
        <w:tc>
          <w:tcPr>
            <w:tcW w:w="1515" w:type="dxa"/>
            <w:gridSpan w:val="4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班別</w:t>
            </w:r>
          </w:p>
        </w:tc>
        <w:tc>
          <w:tcPr>
            <w:tcW w:w="2469" w:type="dxa"/>
            <w:gridSpan w:val="4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四</w:t>
            </w:r>
            <w:r w:rsidRPr="0047766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年級數學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B</w:t>
            </w:r>
            <w:r w:rsidRPr="0047766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班</w:t>
            </w:r>
          </w:p>
        </w:tc>
      </w:tr>
      <w:tr w:rsidR="00C2008F" w:rsidRPr="0047766A" w:rsidTr="00602407">
        <w:trPr>
          <w:cantSplit/>
          <w:trHeight w:val="840"/>
          <w:jc w:val="center"/>
        </w:trPr>
        <w:tc>
          <w:tcPr>
            <w:tcW w:w="1288" w:type="dxa"/>
            <w:vAlign w:val="center"/>
          </w:tcPr>
          <w:p w:rsidR="00C2008F" w:rsidRPr="0047766A" w:rsidRDefault="00C2008F" w:rsidP="0060240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教授科目</w:t>
            </w:r>
          </w:p>
        </w:tc>
        <w:tc>
          <w:tcPr>
            <w:tcW w:w="4116" w:type="dxa"/>
            <w:gridSpan w:val="3"/>
            <w:vAlign w:val="center"/>
          </w:tcPr>
          <w:p w:rsidR="00C2008F" w:rsidRPr="0047766A" w:rsidRDefault="00C2008F" w:rsidP="0060240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■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 xml:space="preserve">數學     </w:t>
            </w: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 xml:space="preserve">國語    </w:t>
            </w: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英語</w:t>
            </w:r>
          </w:p>
        </w:tc>
        <w:tc>
          <w:tcPr>
            <w:tcW w:w="1515" w:type="dxa"/>
            <w:gridSpan w:val="4"/>
            <w:vAlign w:val="center"/>
          </w:tcPr>
          <w:p w:rsidR="00C2008F" w:rsidRPr="0047766A" w:rsidRDefault="00C2008F" w:rsidP="0060240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服務期間</w:t>
            </w:r>
          </w:p>
        </w:tc>
        <w:tc>
          <w:tcPr>
            <w:tcW w:w="2469" w:type="dxa"/>
            <w:gridSpan w:val="4"/>
            <w:vAlign w:val="center"/>
          </w:tcPr>
          <w:p w:rsidR="00C2008F" w:rsidRPr="0047766A" w:rsidRDefault="00C2008F" w:rsidP="0060240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106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9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11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日至</w:t>
            </w:r>
          </w:p>
          <w:p w:rsidR="00C2008F" w:rsidRPr="0047766A" w:rsidRDefault="00C2008F" w:rsidP="00602407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106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12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2</w:t>
            </w: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9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日</w:t>
            </w:r>
          </w:p>
        </w:tc>
      </w:tr>
      <w:tr w:rsidR="00C2008F" w:rsidRPr="0047766A" w:rsidTr="00602407">
        <w:trPr>
          <w:cantSplit/>
          <w:trHeight w:val="398"/>
          <w:jc w:val="center"/>
        </w:trPr>
        <w:tc>
          <w:tcPr>
            <w:tcW w:w="1288" w:type="dxa"/>
            <w:vMerge w:val="restart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評量項目</w:t>
            </w:r>
          </w:p>
        </w:tc>
        <w:tc>
          <w:tcPr>
            <w:tcW w:w="4748" w:type="dxa"/>
            <w:gridSpan w:val="4"/>
            <w:vMerge w:val="restart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評量內容</w:t>
            </w:r>
          </w:p>
        </w:tc>
        <w:tc>
          <w:tcPr>
            <w:tcW w:w="2160" w:type="dxa"/>
            <w:gridSpan w:val="6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表現程度</w:t>
            </w:r>
          </w:p>
        </w:tc>
        <w:tc>
          <w:tcPr>
            <w:tcW w:w="1192" w:type="dxa"/>
            <w:vMerge w:val="restart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備註</w:t>
            </w:r>
          </w:p>
        </w:tc>
      </w:tr>
      <w:tr w:rsidR="00C2008F" w:rsidRPr="0047766A" w:rsidTr="00602407">
        <w:trPr>
          <w:cantSplit/>
          <w:trHeight w:val="518"/>
          <w:jc w:val="center"/>
        </w:trPr>
        <w:tc>
          <w:tcPr>
            <w:tcW w:w="1288" w:type="dxa"/>
            <w:vMerge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48" w:type="dxa"/>
            <w:gridSpan w:val="4"/>
            <w:vMerge/>
          </w:tcPr>
          <w:p w:rsidR="00C2008F" w:rsidRPr="0047766A" w:rsidRDefault="00C2008F" w:rsidP="00602407">
            <w:pPr>
              <w:widowControl/>
              <w:rPr>
                <w:rFonts w:ascii="標楷體" w:eastAsia="標楷體" w:hAnsi="標楷體" w:cs="Times New Roman"/>
                <w:b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優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良</w:t>
            </w: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普通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差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劣</w:t>
            </w:r>
          </w:p>
        </w:tc>
        <w:tc>
          <w:tcPr>
            <w:tcW w:w="1192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C2008F" w:rsidRPr="0047766A" w:rsidTr="00602407">
        <w:trPr>
          <w:cantSplit/>
          <w:trHeight w:val="338"/>
          <w:jc w:val="center"/>
        </w:trPr>
        <w:tc>
          <w:tcPr>
            <w:tcW w:w="1288" w:type="dxa"/>
            <w:vMerge w:val="restart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教學設計</w:t>
            </w: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1.教學前充分的準備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335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2.能掌握教學目標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287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3.能有效利用教學時間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312"/>
          <w:jc w:val="center"/>
        </w:trPr>
        <w:tc>
          <w:tcPr>
            <w:tcW w:w="1288" w:type="dxa"/>
            <w:vMerge w:val="restart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教學</w:t>
            </w:r>
          </w:p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方法與技巧</w:t>
            </w: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4.引起動機方式恰當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309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5.使用不同方法進行教學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291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tabs>
                <w:tab w:val="left" w:pos="240"/>
              </w:tabs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6.能編制不同教材、作業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273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7.善用發問技巧、引發討論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269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8.妥善使用教學媒體、資源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265"/>
          <w:jc w:val="center"/>
        </w:trPr>
        <w:tc>
          <w:tcPr>
            <w:tcW w:w="1288" w:type="dxa"/>
            <w:vMerge w:val="restart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班級經營</w:t>
            </w: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9.能建立班級常規，激發自治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247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 xml:space="preserve">10.善用增強原則以維持良好行為 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243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tabs>
                <w:tab w:val="left" w:pos="240"/>
              </w:tabs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11.善用增強原則以維持良好行為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225"/>
          <w:jc w:val="center"/>
        </w:trPr>
        <w:tc>
          <w:tcPr>
            <w:tcW w:w="1288" w:type="dxa"/>
            <w:vMerge w:val="restart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教學互動</w:t>
            </w: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12.具體、明確、清晰的口語表達</w:t>
            </w:r>
          </w:p>
        </w:tc>
        <w:tc>
          <w:tcPr>
            <w:tcW w:w="432" w:type="dxa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gridSpan w:val="2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295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13.適當運用肢體語言，造成良好的師生互動</w:t>
            </w:r>
          </w:p>
        </w:tc>
        <w:tc>
          <w:tcPr>
            <w:tcW w:w="432" w:type="dxa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393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14.能專注傾聽學生的表達</w:t>
            </w:r>
          </w:p>
        </w:tc>
        <w:tc>
          <w:tcPr>
            <w:tcW w:w="432" w:type="dxa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gridSpan w:val="2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347"/>
          <w:jc w:val="center"/>
        </w:trPr>
        <w:tc>
          <w:tcPr>
            <w:tcW w:w="1288" w:type="dxa"/>
            <w:vMerge w:val="restart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班級氛圍</w:t>
            </w: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15.能重視個別差異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329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16.能建立溫暖、和諧的班級氣氛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325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17.能接納學生的不同意見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307"/>
          <w:jc w:val="center"/>
        </w:trPr>
        <w:tc>
          <w:tcPr>
            <w:tcW w:w="1288" w:type="dxa"/>
            <w:vMerge w:val="restart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學生回饋</w:t>
            </w: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18.學生對學習內容有興趣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303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19.學生的學習態度認真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299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20.學生的學習有成效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350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21.學生能表現出思考、創造能力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332"/>
          <w:jc w:val="center"/>
        </w:trPr>
        <w:tc>
          <w:tcPr>
            <w:tcW w:w="1288" w:type="dxa"/>
            <w:vMerge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22.學生學習後，</w:t>
            </w: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成長測驗成績有進步</w:t>
            </w: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513"/>
          <w:jc w:val="center"/>
        </w:trPr>
        <w:tc>
          <w:tcPr>
            <w:tcW w:w="1288" w:type="dxa"/>
            <w:vAlign w:val="center"/>
          </w:tcPr>
          <w:p w:rsidR="00C2008F" w:rsidRPr="0047766A" w:rsidRDefault="00C2008F" w:rsidP="0060240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其   他</w:t>
            </w:r>
          </w:p>
        </w:tc>
        <w:tc>
          <w:tcPr>
            <w:tcW w:w="4748" w:type="dxa"/>
            <w:gridSpan w:val="4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2008F" w:rsidRPr="0047766A" w:rsidRDefault="00C2008F" w:rsidP="00602407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2008F" w:rsidRPr="0047766A" w:rsidTr="00602407">
        <w:trPr>
          <w:cantSplit/>
          <w:trHeight w:val="480"/>
          <w:jc w:val="center"/>
        </w:trPr>
        <w:tc>
          <w:tcPr>
            <w:tcW w:w="9388" w:type="dxa"/>
            <w:gridSpan w:val="12"/>
          </w:tcPr>
          <w:p w:rsidR="00C2008F" w:rsidRPr="0047766A" w:rsidRDefault="00C2008F" w:rsidP="00602407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評量內容：</w:t>
            </w:r>
          </w:p>
          <w:p w:rsidR="00C2008F" w:rsidRPr="0047766A" w:rsidRDefault="00C2008F" w:rsidP="00602407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47766A">
              <w:rPr>
                <w:rFonts w:ascii="標楷體" w:eastAsia="標楷體" w:hAnsi="標楷體" w:cs="Times New Roman"/>
                <w:color w:val="000000"/>
              </w:rPr>
              <w:t>（一）評量者為本人。</w:t>
            </w:r>
          </w:p>
          <w:p w:rsidR="00C2008F" w:rsidRPr="00C2008F" w:rsidRDefault="00C2008F" w:rsidP="00602407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/>
                <w:lang w:eastAsia="zh-HK"/>
              </w:rPr>
              <w:t>二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>）請在表現程度的等級下打「</w:t>
            </w:r>
            <w:r w:rsidRPr="0047766A">
              <w:rPr>
                <w:rFonts w:ascii="標楷體" w:eastAsia="標楷體" w:hAnsi="標楷體" w:cs="Times New Roman" w:hint="eastAsia"/>
                <w:color w:val="000000"/>
              </w:rPr>
              <w:t>V</w:t>
            </w:r>
            <w:r w:rsidRPr="0047766A">
              <w:rPr>
                <w:rFonts w:ascii="標楷體" w:eastAsia="標楷體" w:hAnsi="標楷體" w:cs="Times New Roman"/>
                <w:color w:val="000000"/>
              </w:rPr>
              <w:t xml:space="preserve">」。   </w:t>
            </w:r>
          </w:p>
        </w:tc>
      </w:tr>
    </w:tbl>
    <w:p w:rsidR="00252815" w:rsidRPr="00C2008F" w:rsidRDefault="00252815"/>
    <w:sectPr w:rsidR="00252815" w:rsidRPr="00C2008F" w:rsidSect="00C200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8F"/>
    <w:rsid w:val="00252815"/>
    <w:rsid w:val="0034125C"/>
    <w:rsid w:val="00C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2017-11-27T02:59:00Z</dcterms:created>
  <dcterms:modified xsi:type="dcterms:W3CDTF">2017-11-27T03:18:00Z</dcterms:modified>
</cp:coreProperties>
</file>